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2AF9" w14:textId="5EA6889A" w:rsidR="00227266" w:rsidRPr="004A0346" w:rsidRDefault="00227266" w:rsidP="008C791E">
      <w:pPr>
        <w:spacing w:line="240" w:lineRule="auto"/>
        <w:ind w:left="6237"/>
        <w:jc w:val="right"/>
        <w:rPr>
          <w:rFonts w:ascii="Times New Roman" w:eastAsia="Times New Roman" w:hAnsi="Times New Roman" w:cs="Times New Roman"/>
        </w:rPr>
      </w:pPr>
      <w:r w:rsidRPr="004A0346">
        <w:rPr>
          <w:rFonts w:ascii="Times New Roman" w:eastAsia="Times New Roman" w:hAnsi="Times New Roman" w:cs="Times New Roman"/>
        </w:rPr>
        <w:t xml:space="preserve">Gdańsk, </w:t>
      </w:r>
      <w:r w:rsidR="008C791E" w:rsidRPr="004A0346">
        <w:rPr>
          <w:rFonts w:ascii="Times New Roman" w:eastAsia="Times New Roman" w:hAnsi="Times New Roman" w:cs="Times New Roman"/>
        </w:rPr>
        <w:t xml:space="preserve">28.09.2017 r. </w:t>
      </w:r>
    </w:p>
    <w:p w14:paraId="0FF8858D" w14:textId="35D355DC" w:rsidR="00227266" w:rsidRPr="004A0346" w:rsidRDefault="00227266" w:rsidP="008C791E">
      <w:pPr>
        <w:spacing w:line="720" w:lineRule="auto"/>
        <w:ind w:left="3969"/>
        <w:rPr>
          <w:rFonts w:ascii="Times New Roman" w:eastAsia="Times New Roman" w:hAnsi="Times New Roman" w:cs="Times New Roman"/>
        </w:rPr>
      </w:pPr>
    </w:p>
    <w:p w14:paraId="0791B191" w14:textId="77777777" w:rsidR="008C791E" w:rsidRDefault="008C791E" w:rsidP="008C791E">
      <w:pPr>
        <w:spacing w:line="720" w:lineRule="auto"/>
        <w:ind w:left="3969"/>
        <w:rPr>
          <w:color w:val="00B0F0"/>
          <w:sz w:val="22"/>
          <w:szCs w:val="22"/>
        </w:rPr>
      </w:pPr>
    </w:p>
    <w:p w14:paraId="1BA1266F" w14:textId="4142A547" w:rsidR="008C791E" w:rsidRDefault="008C791E" w:rsidP="0091347F">
      <w:pPr>
        <w:spacing w:line="240" w:lineRule="auto"/>
        <w:rPr>
          <w:rFonts w:ascii="Times New Roman" w:eastAsia="Times New Roman" w:hAnsi="Times New Roman" w:cs="Times New Roman"/>
        </w:rPr>
      </w:pPr>
      <w:r w:rsidRPr="008C791E">
        <w:rPr>
          <w:rFonts w:ascii="Times New Roman" w:hAnsi="Times New Roman" w:cs="Times New Roman"/>
        </w:rPr>
        <w:t>Dotyczy</w:t>
      </w:r>
      <w:r w:rsidRPr="008C791E">
        <w:rPr>
          <w:rFonts w:ascii="Times New Roman" w:eastAsia="Times New Roman" w:hAnsi="Times New Roman" w:cs="Times New Roman"/>
        </w:rPr>
        <w:t>: OMGGS/ZO/13/2017</w:t>
      </w:r>
    </w:p>
    <w:p w14:paraId="214D5332" w14:textId="77777777" w:rsidR="008C791E" w:rsidRDefault="008C791E" w:rsidP="0091347F">
      <w:pPr>
        <w:spacing w:line="240" w:lineRule="auto"/>
        <w:rPr>
          <w:rFonts w:ascii="Times New Roman" w:eastAsia="Times New Roman" w:hAnsi="Times New Roman" w:cs="Times New Roman"/>
        </w:rPr>
      </w:pPr>
    </w:p>
    <w:p w14:paraId="459910F7" w14:textId="6B0E9F5E" w:rsidR="00AA711D" w:rsidRDefault="004A0346" w:rsidP="0091347F">
      <w:pPr>
        <w:pStyle w:val="m-562443974576080800msolistparagraph"/>
        <w:numPr>
          <w:ilvl w:val="0"/>
          <w:numId w:val="22"/>
        </w:numPr>
        <w:jc w:val="both"/>
      </w:pPr>
      <w:r>
        <w:t>C</w:t>
      </w:r>
      <w:r w:rsidR="00AA711D">
        <w:t xml:space="preserve">o Zamawiający rozumie poprzez „oparcie” systemu o arkusz kalkulacyjny z opisanymi formułami obliczeń? </w:t>
      </w:r>
    </w:p>
    <w:p w14:paraId="593BED62" w14:textId="3566450C" w:rsidR="004A0346" w:rsidRDefault="00B4442B" w:rsidP="0091347F">
      <w:pPr>
        <w:pStyle w:val="m-562443974576080800msolistparagraph"/>
        <w:ind w:left="720"/>
        <w:jc w:val="both"/>
        <w:rPr>
          <w:rStyle w:val="st"/>
        </w:rPr>
      </w:pPr>
      <w:r>
        <w:t>Zamawiający oczekuje przedstawienia jasnej i precyzyjnej metodologii obliczania efektów ekologicznych opartej o np.: podręcznik „</w:t>
      </w:r>
      <w:r w:rsidR="00F53F01">
        <w:rPr>
          <w:rStyle w:val="st"/>
        </w:rPr>
        <w:t>Jak opracować Plan działań na rzecz zrównoważonej energii (</w:t>
      </w:r>
      <w:r w:rsidR="00F53F01">
        <w:rPr>
          <w:rStyle w:val="Uwydatnienie"/>
        </w:rPr>
        <w:t>SEAP</w:t>
      </w:r>
      <w:r w:rsidR="00F53F01">
        <w:rPr>
          <w:rStyle w:val="st"/>
        </w:rPr>
        <w:t xml:space="preserve">)?”, metodologia </w:t>
      </w:r>
      <w:proofErr w:type="spellStart"/>
      <w:r w:rsidR="00F53F01">
        <w:rPr>
          <w:rStyle w:val="st"/>
        </w:rPr>
        <w:t>Kobize</w:t>
      </w:r>
      <w:proofErr w:type="spellEnd"/>
      <w:r w:rsidR="00F53F01">
        <w:rPr>
          <w:rStyle w:val="st"/>
        </w:rPr>
        <w:t xml:space="preserve">, metodologia </w:t>
      </w:r>
      <w:proofErr w:type="spellStart"/>
      <w:r w:rsidR="00F53F01">
        <w:rPr>
          <w:rStyle w:val="st"/>
        </w:rPr>
        <w:t>WFOŚiGW</w:t>
      </w:r>
      <w:proofErr w:type="spellEnd"/>
      <w:r w:rsidR="00F53F01">
        <w:rPr>
          <w:rStyle w:val="st"/>
        </w:rPr>
        <w:t xml:space="preserve"> opracowana na rzecz programu KAWKA</w:t>
      </w:r>
      <w:r w:rsidR="00E823EB">
        <w:rPr>
          <w:rStyle w:val="st"/>
        </w:rPr>
        <w:t xml:space="preserve"> lub inną metodologię zaproponowaną przez Wykonawcę</w:t>
      </w:r>
      <w:r w:rsidR="00F53F01">
        <w:rPr>
          <w:rStyle w:val="st"/>
        </w:rPr>
        <w:t>. Niedopuszczalne będzie stosowanie metodologii delfickiej</w:t>
      </w:r>
      <w:r w:rsidR="00C54A2B">
        <w:rPr>
          <w:rStyle w:val="st"/>
        </w:rPr>
        <w:t xml:space="preserve"> lub innej opartej tylko na opinii eksperta bez podania sposobu wyznaczenia proponowanej wartości lub stosowanie sposobu dającego rezultaty niezgodnie z innymi uznanymi metodami obliczania efektów ekologicznych.</w:t>
      </w:r>
    </w:p>
    <w:p w14:paraId="2F73B327" w14:textId="3986CED1" w:rsidR="00C54A2B" w:rsidRDefault="00C54A2B" w:rsidP="0091347F">
      <w:pPr>
        <w:pStyle w:val="m-562443974576080800msolistparagraph"/>
        <w:ind w:left="720"/>
        <w:jc w:val="both"/>
      </w:pPr>
      <w:r>
        <w:rPr>
          <w:rStyle w:val="st"/>
        </w:rPr>
        <w:t xml:space="preserve">Formuły obliczeniowe muszą zostać zaimplementowane w postaci arkusza kalkulacyjnego </w:t>
      </w:r>
      <w:r w:rsidR="002B5CFA">
        <w:rPr>
          <w:rStyle w:val="st"/>
        </w:rPr>
        <w:t xml:space="preserve">obsługiwanego </w:t>
      </w:r>
      <w:r>
        <w:rPr>
          <w:rStyle w:val="st"/>
        </w:rPr>
        <w:t>przez oprogramowanie posiadane przez Zamawiającego</w:t>
      </w:r>
      <w:r w:rsidR="002B5CFA">
        <w:rPr>
          <w:rStyle w:val="st"/>
        </w:rPr>
        <w:t xml:space="preserve">. Formuły muszą być dostępne dla Zamawiającego do łatwej zmiany i weryfikacji we własnym zakresie po szkoleniu przeprowadzonym przez Zamawiającego, bez konieczności dodatkowych prac </w:t>
      </w:r>
      <w:bookmarkStart w:id="0" w:name="_GoBack"/>
      <w:bookmarkEnd w:id="0"/>
      <w:r w:rsidR="002B5CFA">
        <w:rPr>
          <w:rStyle w:val="st"/>
        </w:rPr>
        <w:t>programistycznych. Z</w:t>
      </w:r>
      <w:r w:rsidR="0091347F">
        <w:rPr>
          <w:rStyle w:val="st"/>
        </w:rPr>
        <w:t>a</w:t>
      </w:r>
      <w:r w:rsidR="002B5CFA">
        <w:rPr>
          <w:rStyle w:val="st"/>
        </w:rPr>
        <w:t>mawiający dysponuje oprogramowaniem Microsoft Excel pod systemem Windows, ale dopuszcza zastosowanie oprogramowania o równoważnej funkcjonalności i sposobie obsługi (tzn. nie wymagającego osobnego przeszkolenia użytkowników), o ile Wykonawca dostarczy wymagane licencje na oprogramowanie równoważne dla Zamawiającego i każdej z gmin.</w:t>
      </w:r>
    </w:p>
    <w:p w14:paraId="1C2CBB82" w14:textId="5409E7FF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 xml:space="preserve">Czy istnieje możliwość udostępnienia baz danych PGN, </w:t>
      </w:r>
      <w:proofErr w:type="spellStart"/>
      <w:r>
        <w:t>BMT_Norda</w:t>
      </w:r>
      <w:proofErr w:type="spellEnd"/>
      <w:r>
        <w:t xml:space="preserve"> oraz gminnych baz danych celem rozpoznania ich struktury/architektury?</w:t>
      </w:r>
    </w:p>
    <w:p w14:paraId="198D1276" w14:textId="63DE4211" w:rsidR="00F53F01" w:rsidRDefault="00F53F01" w:rsidP="0091347F">
      <w:pPr>
        <w:pStyle w:val="m-562443974576080800msolistparagraph"/>
        <w:ind w:left="720"/>
        <w:jc w:val="both"/>
      </w:pPr>
      <w:r>
        <w:t xml:space="preserve">Wszystkie Bazy mają możliwość eksportu danych do formatu </w:t>
      </w:r>
      <w:proofErr w:type="spellStart"/>
      <w:r>
        <w:t>csv</w:t>
      </w:r>
      <w:proofErr w:type="spellEnd"/>
      <w:r>
        <w:t xml:space="preserve">, opracowywane narzędzie ma mieć możliwość zaciągania danych </w:t>
      </w:r>
      <w:proofErr w:type="spellStart"/>
      <w:r>
        <w:t>csv</w:t>
      </w:r>
      <w:proofErr w:type="spellEnd"/>
      <w:r>
        <w:t xml:space="preserve"> i ich przetwarzania, następnie przedstawiania wyników w formie tabelarycznej oraz wizualnej. Nie będzie możliwości z zapoznaniem się ze strukturą/architekturą gminnych Baz Danych. Narzędzie ma być ich uzupełnieniem i ma przedstawiać efekty poszczególnych działań, narzędzie ma mieć możliwość ręcznego wprowadzenia danych. </w:t>
      </w:r>
    </w:p>
    <w:p w14:paraId="7B2233A7" w14:textId="6EC1521C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W jakiej formie zostaną udostępnione dane Wykonawcy przez Zamawiającego ? Loginy do baz gmin GOM? W formie zestawień tabelarycznych?</w:t>
      </w:r>
    </w:p>
    <w:p w14:paraId="0607A7E9" w14:textId="58B57C3E" w:rsidR="00F53F01" w:rsidRDefault="00F53F01" w:rsidP="0091347F">
      <w:pPr>
        <w:pStyle w:val="m-562443974576080800msolistparagraph"/>
        <w:ind w:left="720"/>
        <w:jc w:val="both"/>
      </w:pPr>
      <w:r>
        <w:t xml:space="preserve">Dane zostaną przekazane w formie tabelarycznej. Loginy nie będą przekazywane. </w:t>
      </w:r>
    </w:p>
    <w:p w14:paraId="6A248E2B" w14:textId="26A1DC85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lastRenderedPageBreak/>
        <w:t>Czy istnieje możliwość przekazania przez Zamawiającego tabel sprawozdawczych, danych wymaganych do zasilania systemu eksportu/importu?</w:t>
      </w:r>
    </w:p>
    <w:p w14:paraId="090F2F9A" w14:textId="2A95AF49" w:rsidR="00AD6337" w:rsidRDefault="00AD6337" w:rsidP="0091347F">
      <w:pPr>
        <w:pStyle w:val="m-562443974576080800msolistparagraph"/>
        <w:ind w:left="720"/>
        <w:jc w:val="both"/>
      </w:pPr>
      <w:r>
        <w:t xml:space="preserve">Tak istnieje taka możliwość. </w:t>
      </w:r>
    </w:p>
    <w:p w14:paraId="176EF53E" w14:textId="7D57A562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Ile jest gminnych baz danych?</w:t>
      </w:r>
    </w:p>
    <w:p w14:paraId="4B725C9C" w14:textId="6E28C9C7" w:rsidR="00AD6337" w:rsidRPr="00AD6337" w:rsidRDefault="00AD6337" w:rsidP="0091347F">
      <w:pPr>
        <w:pStyle w:val="Akapitzlist"/>
        <w:spacing w:after="160" w:line="259" w:lineRule="auto"/>
        <w:rPr>
          <w:rFonts w:asciiTheme="minorHAnsi" w:hAnsiTheme="minorHAnsi"/>
        </w:rPr>
      </w:pPr>
      <w:r>
        <w:t xml:space="preserve">30 gminnych baz danych powstało w ramach projektu PGN dla GOM, 5 w ramach BMT_NORDA oraz </w:t>
      </w:r>
      <w:r w:rsidRPr="00DD3D01">
        <w:rPr>
          <w:rFonts w:asciiTheme="minorHAnsi" w:hAnsiTheme="minorHAnsi"/>
        </w:rPr>
        <w:t xml:space="preserve">Miasto Sopot, Miasto Puck, Gmina Kolbudy, </w:t>
      </w:r>
      <w:r>
        <w:rPr>
          <w:rFonts w:asciiTheme="minorHAnsi" w:hAnsiTheme="minorHAnsi"/>
        </w:rPr>
        <w:t>Gmina Kartuzy, Gmina Jastarnia, Miasto Reda łącznie 41 gminnych baz danych</w:t>
      </w:r>
    </w:p>
    <w:p w14:paraId="16C31B66" w14:textId="662B0A8E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Jakie elementy są wspólne pomiędzy bazami danych?</w:t>
      </w:r>
    </w:p>
    <w:p w14:paraId="61A4AA2A" w14:textId="5CC3FF6E" w:rsidR="00AD6337" w:rsidRDefault="00AD6337" w:rsidP="0091347F">
      <w:pPr>
        <w:pStyle w:val="m-562443974576080800msolistparagraph"/>
        <w:ind w:left="720"/>
        <w:jc w:val="both"/>
      </w:pPr>
      <w:r>
        <w:t xml:space="preserve">Bazy danych mają możliwość eksportu danych do formatu </w:t>
      </w:r>
      <w:proofErr w:type="spellStart"/>
      <w:r>
        <w:t>csv</w:t>
      </w:r>
      <w:proofErr w:type="spellEnd"/>
      <w:r>
        <w:t xml:space="preserve"> lub powstały w arkuszu kalkulacyjnym. </w:t>
      </w:r>
    </w:p>
    <w:p w14:paraId="55FEE3A8" w14:textId="006446EC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Jakie są atrybuty danych, jakie elementy powinny się znajdować w wspólnym systemie?</w:t>
      </w:r>
    </w:p>
    <w:p w14:paraId="1C40E37F" w14:textId="52A763B8" w:rsidR="00AD6337" w:rsidRDefault="00AD6337" w:rsidP="0091347F">
      <w:pPr>
        <w:pStyle w:val="m-562443974576080800msolistparagraph"/>
        <w:ind w:left="720"/>
        <w:jc w:val="both"/>
      </w:pPr>
      <w:r>
        <w:t>Zgodnie z wymaganiami NFOŚiGW – nazwa projektu, koszt projektu, spodziewany efekt ekologiczny projek</w:t>
      </w:r>
      <w:r w:rsidR="007A0409">
        <w:t>tu: Mg CO2, PM10, PM2,5, B(a)P oraz spadek zużycia energii [kWh]</w:t>
      </w:r>
    </w:p>
    <w:p w14:paraId="2E708870" w14:textId="52C8FB0F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Kto wybiera/ustala metodykę obliczeń efektów ekologicznych? Wg zapytania ofertowego, po stronie Wykonawcy jest opracowanie formuł w narzędziu systemowym, natomiast powstaje pytanie, kto odpowiada za opracowanie formuł obliczeniowych do właściwego oprogramowania?</w:t>
      </w:r>
    </w:p>
    <w:p w14:paraId="7AA97A62" w14:textId="67BF6C44" w:rsidR="007A0409" w:rsidRDefault="007A0409" w:rsidP="0091347F">
      <w:pPr>
        <w:pStyle w:val="m-562443974576080800msolistparagraph"/>
        <w:ind w:left="720"/>
        <w:jc w:val="both"/>
      </w:pPr>
      <w:r>
        <w:t>Zamawiający wybiera metodykę obliczeń efektów ekologicznych, Wykonawca przedstawia propozycję metodyki. Wykonawca odpowiada za opracowanie formuł obliczeniowych do właściwego oprogramowania</w:t>
      </w:r>
    </w:p>
    <w:p w14:paraId="2E2EF373" w14:textId="3CE9B2CD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Co Zamawiający rozumie poprzez prezentacje danych w formie tabelarycznej – jakie to mają być wartości i w jakim układzie, w jakim stopniu agregacji danych, w jakiej formie prezentacji wyników?</w:t>
      </w:r>
    </w:p>
    <w:p w14:paraId="35A959E0" w14:textId="327CC260" w:rsidR="007A0409" w:rsidRDefault="007A0409" w:rsidP="0091347F">
      <w:pPr>
        <w:pStyle w:val="m-562443974576080800msolistparagraph"/>
        <w:ind w:left="720"/>
        <w:jc w:val="both"/>
      </w:pPr>
      <w:r>
        <w:t xml:space="preserve">Prezentacja danych w formie tabelarycznej zgodnie z wymogami NFOŚiGW (załącznik dołączony do zapytania ofertowego). </w:t>
      </w:r>
    </w:p>
    <w:p w14:paraId="5A3E568C" w14:textId="5F6DBFF3" w:rsidR="00AA711D" w:rsidRDefault="00EA691C" w:rsidP="0091347F">
      <w:pPr>
        <w:pStyle w:val="m-562443974576080800msolistparagraph"/>
        <w:numPr>
          <w:ilvl w:val="0"/>
          <w:numId w:val="22"/>
        </w:numPr>
        <w:jc w:val="both"/>
      </w:pPr>
      <w:r>
        <w:t> </w:t>
      </w:r>
      <w:r w:rsidR="00AA711D">
        <w:t>Co Zamawiający rozumie poprzez prezentacje efektów ekologicznych w formie wizualnej – jakie to mają być style graficzne, zastosowane techniki informatyczne, w jakim stopniu agregacji danych, w jakiej formie prezentacji wyników?</w:t>
      </w:r>
      <w:r w:rsidR="007A0409">
        <w:t xml:space="preserve"> </w:t>
      </w:r>
    </w:p>
    <w:p w14:paraId="4E44189B" w14:textId="52708E41" w:rsidR="007A0409" w:rsidRDefault="007A0409" w:rsidP="0091347F">
      <w:pPr>
        <w:pStyle w:val="m-562443974576080800msolistparagraph"/>
        <w:ind w:left="720"/>
        <w:jc w:val="both"/>
      </w:pPr>
      <w:r>
        <w:t>Prezentacja wyników ma odbywać się na poziomie zadania oraz sektorów rozłożona w czasie (rok bazowy, rok przyjęcia planu, rok zakończenia działania) – dane mają być przedstawiane w formie wykresu kołowego, słupkowego, technikę informatyczną proponuję Wykon</w:t>
      </w:r>
      <w:r w:rsidR="00634648">
        <w:t xml:space="preserve">awca, a akceptuje Zamawiający. Wykonawca przedstawia propozycję formy prezentacji wyników do akceptacji Zamawiającego, który nie narzuca formy. </w:t>
      </w:r>
    </w:p>
    <w:p w14:paraId="248B158C" w14:textId="15062961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lastRenderedPageBreak/>
        <w:t>Z jaką częstotliwością dane będą importowane?</w:t>
      </w:r>
    </w:p>
    <w:p w14:paraId="430E41FC" w14:textId="3128D5C3" w:rsidR="00634648" w:rsidRDefault="00634648" w:rsidP="0091347F">
      <w:pPr>
        <w:pStyle w:val="m-562443974576080800msolistparagraph"/>
        <w:ind w:left="720"/>
        <w:jc w:val="both"/>
      </w:pPr>
      <w:r>
        <w:t xml:space="preserve">Dane będą importowane co najmniej raz do roku. </w:t>
      </w:r>
    </w:p>
    <w:p w14:paraId="06C669CA" w14:textId="5EE7C8DA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Czy to ma być aplikacja serwerowa? Jaki ma być do niej dostęp – desktop, www? W przypadku serwera, kto udostępnia przestrzeń serwerową?</w:t>
      </w:r>
    </w:p>
    <w:p w14:paraId="069D62E6" w14:textId="0BA110AF" w:rsidR="00634648" w:rsidRDefault="009A137F" w:rsidP="0091347F">
      <w:pPr>
        <w:pStyle w:val="m-562443974576080800msolistparagraph"/>
        <w:ind w:left="720"/>
        <w:jc w:val="both"/>
      </w:pPr>
      <w:r>
        <w:t>Zamawiający nie planował</w:t>
      </w:r>
      <w:r w:rsidR="002B5CFA">
        <w:t>, aby do działania aplikacji potrzebny był serwer. Aplikacja ma być możliwa do użycia w systemie Windows z wybranym oprogramowaniem do obsługi arkuszy kalkulacyjnych</w:t>
      </w:r>
      <w:r w:rsidR="003D6302">
        <w:rPr>
          <w:strike/>
        </w:rPr>
        <w:t>.</w:t>
      </w:r>
    </w:p>
    <w:p w14:paraId="04D51A44" w14:textId="4C681CD5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Czy baza danych ma posiadać funkcję wielodostępności?</w:t>
      </w:r>
    </w:p>
    <w:p w14:paraId="7E563625" w14:textId="02A0220B" w:rsidR="00634648" w:rsidRDefault="009A137F" w:rsidP="0091347F">
      <w:pPr>
        <w:pStyle w:val="m-562443974576080800msolistparagraph"/>
        <w:ind w:left="720"/>
        <w:jc w:val="both"/>
      </w:pPr>
      <w:r>
        <w:t>Aplikacja ma być dostępna dla Zamawiającego i gmin.</w:t>
      </w:r>
      <w:r w:rsidR="003D6302">
        <w:t xml:space="preserve"> </w:t>
      </w:r>
      <w:r w:rsidR="00634648">
        <w:t>Użytkownik ma dost</w:t>
      </w:r>
      <w:r>
        <w:t>ę</w:t>
      </w:r>
      <w:r w:rsidR="00634648">
        <w:t xml:space="preserve">p do swoich danych. </w:t>
      </w:r>
      <w:r w:rsidR="00BD7EA9">
        <w:t>Pytanie o</w:t>
      </w:r>
      <w:r>
        <w:t xml:space="preserve"> „funkcje wielodostępności”</w:t>
      </w:r>
      <w:r w:rsidR="00BD7EA9">
        <w:t xml:space="preserve"> w kontekście </w:t>
      </w:r>
      <w:r w:rsidR="00353537">
        <w:t>aplikacji opartej</w:t>
      </w:r>
      <w:r w:rsidR="00BD7EA9">
        <w:t xml:space="preserve"> o </w:t>
      </w:r>
      <w:r w:rsidR="00353537">
        <w:t>oprogramowanie do obsługi</w:t>
      </w:r>
      <w:r w:rsidR="00BD7EA9">
        <w:t xml:space="preserve"> arkusza kalkulacyjnego jest </w:t>
      </w:r>
      <w:r w:rsidR="00353537">
        <w:t xml:space="preserve">do końca </w:t>
      </w:r>
      <w:r w:rsidR="00BD7EA9">
        <w:t>zrozumiałe.</w:t>
      </w:r>
      <w:r w:rsidR="00353537">
        <w:t xml:space="preserve"> Ma być możliwość używania mechanizmów dostępnych w oprogramowaniu do obsługi arkusza kalkulacyjnego wspierających wielodostępność.</w:t>
      </w:r>
    </w:p>
    <w:p w14:paraId="7E5D58CC" w14:textId="20754CFB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W przypadku wielodostępności systemu czy wymagane jest prowadzenie historii logowania i wprowadzonych zmian?</w:t>
      </w:r>
    </w:p>
    <w:p w14:paraId="3CC9B018" w14:textId="257CA631" w:rsidR="00634648" w:rsidRDefault="00353537" w:rsidP="0091347F">
      <w:pPr>
        <w:pStyle w:val="m-562443974576080800msolistparagraph"/>
        <w:ind w:left="720"/>
        <w:jc w:val="both"/>
      </w:pPr>
      <w:r>
        <w:t xml:space="preserve">W pytaniu określenie </w:t>
      </w:r>
      <w:r w:rsidR="00BD7EA9">
        <w:t xml:space="preserve">„wielodostępności” w kontekście aplikacji opartej o funkcjonalność arkusza kalkulacyjnego jest niezrozumiałe. Aplikacja ma </w:t>
      </w:r>
      <w:r>
        <w:t>umożliwić używanie wspomnianych mechanizmów dostępnych w oprogramowaniu do obsługi a</w:t>
      </w:r>
      <w:r w:rsidR="00BD7EA9">
        <w:t>rkusza kalkulacyjnego</w:t>
      </w:r>
      <w:r w:rsidR="003D6302">
        <w:t xml:space="preserve">. </w:t>
      </w:r>
      <w:r w:rsidR="00BD7EA9">
        <w:t xml:space="preserve"> </w:t>
      </w:r>
    </w:p>
    <w:p w14:paraId="5E248FDB" w14:textId="40C6A2EC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Z jaką częstotliwością będą odbywały się połączenia ze zdalnymi bazami?</w:t>
      </w:r>
    </w:p>
    <w:p w14:paraId="4F59BD79" w14:textId="4C3E678D" w:rsidR="00634648" w:rsidRDefault="00EA691C" w:rsidP="0091347F">
      <w:pPr>
        <w:pStyle w:val="m-562443974576080800msolistparagraph"/>
        <w:ind w:left="720"/>
        <w:jc w:val="both"/>
      </w:pPr>
      <w:r>
        <w:t>Nie jest to konieczne</w:t>
      </w:r>
    </w:p>
    <w:p w14:paraId="3BAFA73D" w14:textId="6E272A9A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Jak często będą tworzone raporty, kto będzie odpowiedzialny za ich kompilację?</w:t>
      </w:r>
    </w:p>
    <w:p w14:paraId="62EE61B4" w14:textId="111779EC" w:rsidR="00EA691C" w:rsidRDefault="00EA691C" w:rsidP="0091347F">
      <w:pPr>
        <w:pStyle w:val="m-562443974576080800msolistparagraph"/>
        <w:ind w:left="720"/>
        <w:jc w:val="both"/>
      </w:pPr>
      <w:r>
        <w:t>Raz do roku</w:t>
      </w:r>
    </w:p>
    <w:p w14:paraId="5CAFB177" w14:textId="24611C77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W jakim języku programistycznym ma zostać napisana aplikacja?</w:t>
      </w:r>
    </w:p>
    <w:p w14:paraId="4CAD0336" w14:textId="4B90AE47" w:rsidR="00EA691C" w:rsidRDefault="00E823EB" w:rsidP="0091347F">
      <w:pPr>
        <w:pStyle w:val="m-562443974576080800msolistparagraph"/>
        <w:ind w:left="720"/>
        <w:jc w:val="both"/>
      </w:pPr>
      <w:r>
        <w:t>Język</w:t>
      </w:r>
      <w:r w:rsidR="00EA691C">
        <w:t xml:space="preserve"> programowania zależy od Wykonawcy. </w:t>
      </w:r>
      <w:r w:rsidR="00353537">
        <w:t xml:space="preserve">Funkcje </w:t>
      </w:r>
      <w:r w:rsidR="00653F0F">
        <w:t>możliwe do zrealizowania w oprogramowaniu arkusza kalkulacyjnego powinny zostać wykonane z jego użyciem. Dla Zamawiającego ma być dostarczony pełen kod źródłowy i środowisko do wprowadzania z nim zmian w aplikacji.</w:t>
      </w:r>
    </w:p>
    <w:p w14:paraId="5B38080F" w14:textId="3F0AFAF9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Czy system informatyczny może korzystać z zewnętrznych wtyczek (</w:t>
      </w:r>
      <w:proofErr w:type="spellStart"/>
      <w:r>
        <w:t>plugginów</w:t>
      </w:r>
      <w:proofErr w:type="spellEnd"/>
      <w:r>
        <w:t>)?</w:t>
      </w:r>
    </w:p>
    <w:p w14:paraId="6E7CA676" w14:textId="61770999" w:rsidR="00EA691C" w:rsidRDefault="00EA691C" w:rsidP="0091347F">
      <w:pPr>
        <w:pStyle w:val="m-562443974576080800msolistparagraph"/>
        <w:ind w:left="720"/>
        <w:jc w:val="both"/>
      </w:pPr>
      <w:r>
        <w:t>Tak może korzysta</w:t>
      </w:r>
      <w:r w:rsidR="00653F0F">
        <w:t>ć, jednakże do realizacji tylko tych funkcji, których nie można uzyskać w oprogramowaniu do obsługi arkusza kalkulacyjnego.</w:t>
      </w:r>
    </w:p>
    <w:p w14:paraId="0F99FB86" w14:textId="34E3F2BC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lastRenderedPageBreak/>
        <w:t>Czy jest, a jeżeli tak, to jaka, proponowana architektura/technologia aplikacji?</w:t>
      </w:r>
    </w:p>
    <w:p w14:paraId="1CAC4387" w14:textId="3EBE22D9" w:rsidR="003D6302" w:rsidRPr="003D6302" w:rsidRDefault="003D6302" w:rsidP="0091347F">
      <w:pPr>
        <w:pStyle w:val="m-562443974576080800msolistparagraph"/>
        <w:ind w:left="360"/>
        <w:jc w:val="both"/>
      </w:pPr>
      <w:r w:rsidRPr="003D6302">
        <w:t>Prosimy o wskazanie najoptymalniejszej architektury</w:t>
      </w:r>
      <w:r w:rsidRPr="003D6302">
        <w:t>/technologii z punktu widzenia Z</w:t>
      </w:r>
      <w:r w:rsidRPr="003D6302">
        <w:t xml:space="preserve">amawiającego oraz użytkownika końcowego. Ostateczna </w:t>
      </w:r>
      <w:r w:rsidRPr="003D6302">
        <w:t>decyzja zostanie podjęta przez Z</w:t>
      </w:r>
      <w:r w:rsidRPr="003D6302">
        <w:t>amawiającego.</w:t>
      </w:r>
    </w:p>
    <w:p w14:paraId="2152EF84" w14:textId="6F150123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Jakimi wymaganiami programowymi serwera dysponuje Zamawiający?</w:t>
      </w:r>
    </w:p>
    <w:p w14:paraId="70A117A5" w14:textId="3D09BC3A" w:rsidR="00EA691C" w:rsidRDefault="0091347F" w:rsidP="0091347F">
      <w:pPr>
        <w:pStyle w:val="m-562443974576080800msolistparagraph"/>
        <w:ind w:left="360"/>
        <w:jc w:val="both"/>
      </w:pPr>
      <w:r>
        <w:t>Zgodnie  z odpowiedzią w pytaniu 12, nie przewidujemy konieczności wykorzystania serwera, jednakże w uzasadnionym przypadku Zamawiający p</w:t>
      </w:r>
      <w:r w:rsidR="003D6302" w:rsidRPr="003D6302">
        <w:t xml:space="preserve">osiadamy serwer wirtualny: VPS Professional z systemem </w:t>
      </w:r>
      <w:proofErr w:type="spellStart"/>
      <w:r w:rsidR="003D6302" w:rsidRPr="003D6302">
        <w:t>CentOS</w:t>
      </w:r>
      <w:proofErr w:type="spellEnd"/>
      <w:r w:rsidR="003D6302" w:rsidRPr="003D6302">
        <w:t xml:space="preserve"> 6 oraz panelem </w:t>
      </w:r>
      <w:proofErr w:type="spellStart"/>
      <w:r w:rsidR="003D6302" w:rsidRPr="003D6302">
        <w:t>Plesk</w:t>
      </w:r>
      <w:proofErr w:type="spellEnd"/>
      <w:r w:rsidR="003D6302" w:rsidRPr="003D6302">
        <w:t xml:space="preserve"> 12 (aktualnie obsługuje on aplikację PGN), pytanie do wykonawcy czy serwer ten spełni również wymagania nowej aplikacji i czy jednocześnie jest w stanie obsłużyć bez problemu dwie aplikacje na raz? Jeżeli nie to jakie wymagania musi spełniać serwer obsługujący nową aplikację?</w:t>
      </w:r>
    </w:p>
    <w:p w14:paraId="05BB5866" w14:textId="464596FD" w:rsidR="00AA711D" w:rsidRDefault="00AA711D" w:rsidP="0091347F">
      <w:pPr>
        <w:pStyle w:val="m-562443974576080800msolistparagraph"/>
        <w:numPr>
          <w:ilvl w:val="0"/>
          <w:numId w:val="22"/>
        </w:numPr>
        <w:jc w:val="both"/>
      </w:pPr>
      <w:r>
        <w:t>Jaka liczba uczestników ma zostać przeszkolona ? Ile jest przewidzianych szkoleń, kto zapewnia zaplecze szkoleniowe (obiekt/sala, catering, stanowiska komputerowe z dostępem do Internetu)</w:t>
      </w:r>
    </w:p>
    <w:p w14:paraId="74323C70" w14:textId="4DF1690D" w:rsidR="00EA691C" w:rsidRDefault="00EA691C" w:rsidP="0091347F">
      <w:pPr>
        <w:pStyle w:val="m-562443974576080800msolistparagraph"/>
        <w:ind w:firstLine="360"/>
        <w:jc w:val="both"/>
      </w:pPr>
      <w:r>
        <w:t>Maks. 50, co najmniej 2 szkolenia, zaplecze zapewnia Wykonawca</w:t>
      </w:r>
    </w:p>
    <w:p w14:paraId="75BAA9AF" w14:textId="77777777" w:rsidR="00AA711D" w:rsidRDefault="00AA711D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</w:p>
    <w:p w14:paraId="150C9CC2" w14:textId="77777777" w:rsidR="00AA711D" w:rsidRDefault="00AA711D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</w:p>
    <w:p w14:paraId="1FE66D75" w14:textId="77777777" w:rsidR="00AA711D" w:rsidRDefault="00AA711D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</w:p>
    <w:p w14:paraId="6601F712" w14:textId="77777777" w:rsidR="00AA711D" w:rsidRDefault="00AA711D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</w:p>
    <w:p w14:paraId="74705802" w14:textId="77777777" w:rsidR="00AA711D" w:rsidRDefault="00AA711D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</w:p>
    <w:p w14:paraId="14ED4934" w14:textId="77777777" w:rsidR="00AA711D" w:rsidRDefault="00AA711D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</w:p>
    <w:p w14:paraId="598A1618" w14:textId="73F1B8F5" w:rsidR="008C791E" w:rsidRPr="00BC53F4" w:rsidRDefault="00BC53F4" w:rsidP="0091347F">
      <w:pPr>
        <w:spacing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Łukasz Dąbrowski</w:t>
      </w:r>
      <w:r w:rsidR="008C791E" w:rsidRPr="00BC53F4">
        <w:rPr>
          <w:rFonts w:ascii="Times New Roman" w:eastAsia="Times New Roman" w:hAnsi="Times New Roman" w:cs="Times New Roman"/>
        </w:rPr>
        <w:t xml:space="preserve"> </w:t>
      </w:r>
    </w:p>
    <w:p w14:paraId="104C40E0" w14:textId="77777777" w:rsidR="008C791E" w:rsidRPr="008C791E" w:rsidRDefault="008C791E" w:rsidP="0091347F">
      <w:pPr>
        <w:spacing w:line="240" w:lineRule="auto"/>
        <w:rPr>
          <w:rFonts w:ascii="Times New Roman" w:eastAsia="Times New Roman" w:hAnsi="Times New Roman" w:cs="Times New Roman"/>
        </w:rPr>
      </w:pPr>
    </w:p>
    <w:p w14:paraId="7B55B694" w14:textId="49F1E2EB" w:rsidR="008C791E" w:rsidRPr="008C791E" w:rsidRDefault="008C791E" w:rsidP="0091347F">
      <w:pPr>
        <w:spacing w:line="720" w:lineRule="auto"/>
        <w:ind w:left="3969"/>
        <w:rPr>
          <w:rFonts w:ascii="Times New Roman" w:hAnsi="Times New Roman"/>
          <w:vanish/>
          <w:szCs w:val="20"/>
        </w:rPr>
      </w:pPr>
    </w:p>
    <w:p w14:paraId="4C2825B3" w14:textId="77777777" w:rsidR="00227266" w:rsidRDefault="00227266" w:rsidP="0091347F">
      <w:pPr>
        <w:spacing w:line="720" w:lineRule="auto"/>
        <w:ind w:left="3828"/>
        <w:rPr>
          <w:color w:val="00B0F0"/>
          <w:sz w:val="22"/>
          <w:szCs w:val="22"/>
        </w:rPr>
      </w:pPr>
      <w:r>
        <w:rPr>
          <w:rFonts w:ascii="Times New Roman" w:hAnsi="Times New Roman"/>
          <w:vanish/>
          <w:szCs w:val="20"/>
          <w:lang w:val="cs-CZ"/>
        </w:rPr>
        <w:t xml:space="preserve">ut ornare ligula, eget </w:t>
      </w:r>
    </w:p>
    <w:p w14:paraId="3B3B15B3" w14:textId="77777777" w:rsidR="00227266" w:rsidRPr="004C3269" w:rsidRDefault="00227266" w:rsidP="0091347F"/>
    <w:p w14:paraId="64BC4D6A" w14:textId="77777777" w:rsidR="00C03B24" w:rsidRPr="006448A5" w:rsidRDefault="00C03B24" w:rsidP="0091347F"/>
    <w:sectPr w:rsidR="00C03B24" w:rsidRPr="006448A5" w:rsidSect="00227266">
      <w:headerReference w:type="default" r:id="rId8"/>
      <w:footerReference w:type="even" r:id="rId9"/>
      <w:footerReference w:type="default" r:id="rId10"/>
      <w:pgSz w:w="11900" w:h="16840"/>
      <w:pgMar w:top="2325" w:right="1410" w:bottom="1418" w:left="1134" w:header="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0FEA" w14:textId="77777777" w:rsidR="003D3EE9" w:rsidRDefault="003D3EE9" w:rsidP="005E3369">
      <w:pPr>
        <w:spacing w:line="240" w:lineRule="auto"/>
      </w:pPr>
      <w:r>
        <w:separator/>
      </w:r>
    </w:p>
  </w:endnote>
  <w:endnote w:type="continuationSeparator" w:id="0">
    <w:p w14:paraId="439A5FD2" w14:textId="77777777" w:rsidR="003D3EE9" w:rsidRDefault="003D3EE9" w:rsidP="005E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CA78" w14:textId="77777777" w:rsidR="003C0767" w:rsidRDefault="00A43F78" w:rsidP="00A846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07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B2779" w14:textId="77777777" w:rsidR="003C0767" w:rsidRDefault="003C0767" w:rsidP="00A846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EB52" w14:textId="77777777" w:rsidR="003C0767" w:rsidRDefault="00743241" w:rsidP="00A846F8">
    <w:pPr>
      <w:pStyle w:val="Stopka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EF9C3" wp14:editId="4DC0802F">
          <wp:simplePos x="0" y="0"/>
          <wp:positionH relativeFrom="column">
            <wp:align>center</wp:align>
          </wp:positionH>
          <wp:positionV relativeFrom="paragraph">
            <wp:posOffset>75565</wp:posOffset>
          </wp:positionV>
          <wp:extent cx="7553960" cy="721360"/>
          <wp:effectExtent l="25400" t="0" r="0" b="0"/>
          <wp:wrapNone/>
          <wp:docPr id="3" name="Obraz 3" descr="ObszarMetropolitalny_GSG_papierfirmowy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2BB7" w14:textId="77777777" w:rsidR="003D3EE9" w:rsidRDefault="003D3EE9" w:rsidP="005E3369">
      <w:pPr>
        <w:spacing w:line="240" w:lineRule="auto"/>
      </w:pPr>
      <w:r>
        <w:separator/>
      </w:r>
    </w:p>
  </w:footnote>
  <w:footnote w:type="continuationSeparator" w:id="0">
    <w:p w14:paraId="06393079" w14:textId="77777777" w:rsidR="003D3EE9" w:rsidRDefault="003D3EE9" w:rsidP="005E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3F1E" w14:textId="77777777" w:rsidR="003C0767" w:rsidRDefault="00743241">
    <w:pPr>
      <w:pStyle w:val="Nagwek"/>
    </w:pPr>
    <w:r w:rsidRPr="00743241">
      <w:rPr>
        <w:noProof/>
      </w:rPr>
      <w:drawing>
        <wp:anchor distT="0" distB="0" distL="114300" distR="114300" simplePos="0" relativeHeight="251657216" behindDoc="1" locked="0" layoutInCell="1" allowOverlap="1" wp14:anchorId="5DE01FB1" wp14:editId="7A2CC142">
          <wp:simplePos x="0" y="0"/>
          <wp:positionH relativeFrom="column">
            <wp:posOffset>-678593</wp:posOffset>
          </wp:positionH>
          <wp:positionV relativeFrom="paragraph">
            <wp:posOffset>-6824</wp:posOffset>
          </wp:positionV>
          <wp:extent cx="7728110" cy="1371313"/>
          <wp:effectExtent l="0" t="0" r="0" b="635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zarMetropolitalny_GSG_papier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110" cy="1371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70A"/>
    <w:multiLevelType w:val="hybridMultilevel"/>
    <w:tmpl w:val="CC3A8180"/>
    <w:lvl w:ilvl="0" w:tplc="E7B6CD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5B583B"/>
    <w:multiLevelType w:val="hybridMultilevel"/>
    <w:tmpl w:val="949A3FAA"/>
    <w:lvl w:ilvl="0" w:tplc="BE848998">
      <w:start w:val="1"/>
      <w:numFmt w:val="decimal"/>
      <w:lvlText w:val="Rys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017E2"/>
    <w:multiLevelType w:val="hybridMultilevel"/>
    <w:tmpl w:val="41E2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E45"/>
    <w:multiLevelType w:val="multilevel"/>
    <w:tmpl w:val="695ED92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DE02C1"/>
    <w:multiLevelType w:val="hybridMultilevel"/>
    <w:tmpl w:val="DF4C1E66"/>
    <w:lvl w:ilvl="0" w:tplc="97CA8C5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737E5"/>
    <w:multiLevelType w:val="hybridMultilevel"/>
    <w:tmpl w:val="37C6274E"/>
    <w:lvl w:ilvl="0" w:tplc="674AE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47046"/>
    <w:multiLevelType w:val="hybridMultilevel"/>
    <w:tmpl w:val="7BD88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715F"/>
    <w:multiLevelType w:val="multilevel"/>
    <w:tmpl w:val="9E3E5F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8" w15:restartNumberingAfterBreak="0">
    <w:nsid w:val="445669E9"/>
    <w:multiLevelType w:val="multilevel"/>
    <w:tmpl w:val="352E7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65" w:hanging="705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68E73998"/>
    <w:multiLevelType w:val="multilevel"/>
    <w:tmpl w:val="5136FF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99068BA"/>
    <w:multiLevelType w:val="hybridMultilevel"/>
    <w:tmpl w:val="2B92E0E2"/>
    <w:lvl w:ilvl="0" w:tplc="E0EEC68C">
      <w:start w:val="1"/>
      <w:numFmt w:val="decimal"/>
      <w:lvlText w:val="Tab. %1.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9"/>
  </w:num>
  <w:num w:numId="5">
    <w:abstractNumId w:val="7"/>
  </w:num>
  <w:num w:numId="6">
    <w:abstractNumId w:val="7"/>
  </w:num>
  <w:num w:numId="7">
    <w:abstractNumId w:val="7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9"/>
    <w:rsid w:val="00036F5B"/>
    <w:rsid w:val="000A6BB9"/>
    <w:rsid w:val="000E464E"/>
    <w:rsid w:val="000F4430"/>
    <w:rsid w:val="001B4834"/>
    <w:rsid w:val="001C74D7"/>
    <w:rsid w:val="002212D8"/>
    <w:rsid w:val="00223822"/>
    <w:rsid w:val="00227266"/>
    <w:rsid w:val="002633D3"/>
    <w:rsid w:val="002816C2"/>
    <w:rsid w:val="002A50A4"/>
    <w:rsid w:val="002B5CFA"/>
    <w:rsid w:val="00337E4A"/>
    <w:rsid w:val="00353537"/>
    <w:rsid w:val="003C0767"/>
    <w:rsid w:val="003D3EE9"/>
    <w:rsid w:val="003D6302"/>
    <w:rsid w:val="00483A96"/>
    <w:rsid w:val="004969DB"/>
    <w:rsid w:val="004A0346"/>
    <w:rsid w:val="004B4FF3"/>
    <w:rsid w:val="005256FB"/>
    <w:rsid w:val="00533984"/>
    <w:rsid w:val="005D1595"/>
    <w:rsid w:val="005E0E42"/>
    <w:rsid w:val="005E3369"/>
    <w:rsid w:val="00617E48"/>
    <w:rsid w:val="00634648"/>
    <w:rsid w:val="006448A5"/>
    <w:rsid w:val="00653F0F"/>
    <w:rsid w:val="006A2541"/>
    <w:rsid w:val="006F5634"/>
    <w:rsid w:val="00743241"/>
    <w:rsid w:val="00761E23"/>
    <w:rsid w:val="007A0409"/>
    <w:rsid w:val="007D275B"/>
    <w:rsid w:val="00852BD0"/>
    <w:rsid w:val="00862DCD"/>
    <w:rsid w:val="008C791E"/>
    <w:rsid w:val="0091347F"/>
    <w:rsid w:val="009A137F"/>
    <w:rsid w:val="00A20508"/>
    <w:rsid w:val="00A43F78"/>
    <w:rsid w:val="00A701F7"/>
    <w:rsid w:val="00A74BBC"/>
    <w:rsid w:val="00A846F8"/>
    <w:rsid w:val="00AA3200"/>
    <w:rsid w:val="00AA711D"/>
    <w:rsid w:val="00AD6337"/>
    <w:rsid w:val="00B01180"/>
    <w:rsid w:val="00B23C5F"/>
    <w:rsid w:val="00B429B4"/>
    <w:rsid w:val="00B4442B"/>
    <w:rsid w:val="00B92CEB"/>
    <w:rsid w:val="00BC53F4"/>
    <w:rsid w:val="00BD7EA9"/>
    <w:rsid w:val="00BE4E9B"/>
    <w:rsid w:val="00C03B24"/>
    <w:rsid w:val="00C50850"/>
    <w:rsid w:val="00C54A2B"/>
    <w:rsid w:val="00D032AA"/>
    <w:rsid w:val="00E823EB"/>
    <w:rsid w:val="00E92927"/>
    <w:rsid w:val="00EA691C"/>
    <w:rsid w:val="00EE7E00"/>
    <w:rsid w:val="00F432A5"/>
    <w:rsid w:val="00F53F01"/>
    <w:rsid w:val="00F61EBB"/>
    <w:rsid w:val="00FE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2D6E"/>
  <w15:docId w15:val="{B7C8764F-5397-4930-85C8-25DDE7ED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AA3200"/>
    <w:pPr>
      <w:spacing w:line="360" w:lineRule="auto"/>
      <w:jc w:val="both"/>
    </w:pPr>
    <w:rPr>
      <w:rFonts w:asciiTheme="majorHAnsi" w:hAnsiTheme="majorHAnsi"/>
      <w:lang w:val="pl-PL"/>
    </w:rPr>
  </w:style>
  <w:style w:type="paragraph" w:styleId="Nagwek3">
    <w:name w:val="heading 3"/>
    <w:basedOn w:val="Normalny"/>
    <w:link w:val="Nagwek3Znak"/>
    <w:uiPriority w:val="9"/>
    <w:qFormat/>
    <w:rsid w:val="00B23C5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CSpis treści 1"/>
    <w:basedOn w:val="Normalny"/>
    <w:next w:val="Normalny"/>
    <w:autoRedefine/>
    <w:uiPriority w:val="39"/>
    <w:unhideWhenUsed/>
    <w:qFormat/>
    <w:rsid w:val="00483A96"/>
    <w:pPr>
      <w:tabs>
        <w:tab w:val="left" w:leader="underscore" w:pos="440"/>
        <w:tab w:val="right" w:pos="8913"/>
      </w:tabs>
      <w:spacing w:before="240" w:after="120"/>
      <w:jc w:val="left"/>
    </w:pPr>
    <w:rPr>
      <w:b/>
      <w:bCs/>
      <w:noProof/>
      <w:snapToGrid w:val="0"/>
      <w:u w:val="single" w:color="C8C8C8"/>
    </w:rPr>
  </w:style>
  <w:style w:type="paragraph" w:styleId="Spistreci3">
    <w:name w:val="toc 3"/>
    <w:aliases w:val="ICSpis treści 3"/>
    <w:basedOn w:val="Normalny"/>
    <w:next w:val="Normalny"/>
    <w:autoRedefine/>
    <w:uiPriority w:val="39"/>
    <w:unhideWhenUsed/>
    <w:qFormat/>
    <w:rsid w:val="00483A96"/>
    <w:pPr>
      <w:tabs>
        <w:tab w:val="left" w:pos="741"/>
        <w:tab w:val="right" w:pos="8913"/>
      </w:tabs>
      <w:jc w:val="left"/>
    </w:pPr>
    <w:rPr>
      <w:noProof/>
      <w:sz w:val="20"/>
      <w:szCs w:val="20"/>
      <w:u w:val="single" w:color="B3B3B3"/>
    </w:rPr>
  </w:style>
  <w:style w:type="paragraph" w:styleId="Spistreci2">
    <w:name w:val="toc 2"/>
    <w:aliases w:val="ICSpis treści 2"/>
    <w:basedOn w:val="Normalny"/>
    <w:next w:val="Normalny"/>
    <w:autoRedefine/>
    <w:uiPriority w:val="39"/>
    <w:unhideWhenUsed/>
    <w:qFormat/>
    <w:rsid w:val="00483A96"/>
    <w:pPr>
      <w:tabs>
        <w:tab w:val="left" w:pos="574"/>
        <w:tab w:val="left" w:pos="603"/>
        <w:tab w:val="right" w:pos="8913"/>
      </w:tabs>
      <w:spacing w:before="240" w:after="240"/>
      <w:jc w:val="left"/>
    </w:pPr>
    <w:rPr>
      <w:noProof/>
      <w:sz w:val="20"/>
      <w:szCs w:val="20"/>
      <w:u w:val="single" w:color="C8C8C8"/>
    </w:rPr>
  </w:style>
  <w:style w:type="table" w:customStyle="1" w:styleId="TabelaInsoft">
    <w:name w:val="Tabela Insoft"/>
    <w:basedOn w:val="Tabela-Siatka"/>
    <w:uiPriority w:val="99"/>
    <w:rsid w:val="005256FB"/>
    <w:pPr>
      <w:jc w:val="center"/>
    </w:pPr>
    <w:rPr>
      <w:rFonts w:ascii="Arial" w:hAnsi="Arial"/>
      <w:sz w:val="20"/>
      <w:szCs w:val="20"/>
      <w:lang w:val="pl-P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iCs w:val="0"/>
        <w:color w:val="00A138"/>
        <w:sz w:val="20"/>
        <w:szCs w:val="20"/>
        <w:u w:val="none"/>
      </w:rPr>
      <w:tblPr/>
      <w:tcPr>
        <w:tcBorders>
          <w:top w:val="nil"/>
          <w:left w:val="nil"/>
          <w:bottom w:val="single" w:sz="8" w:space="0" w:color="020202"/>
          <w:right w:val="nil"/>
        </w:tcBorders>
      </w:tcPr>
    </w:tblStylePr>
    <w:tblStylePr w:type="lastRow">
      <w:rPr>
        <w:rFonts w:ascii="Arial" w:hAnsi="Arial"/>
        <w:b/>
        <w:i w:val="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52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369"/>
    <w:rPr>
      <w:rFonts w:ascii="Arial" w:hAnsi="Arial"/>
      <w:sz w:val="18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33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369"/>
    <w:rPr>
      <w:rFonts w:ascii="Arial" w:hAnsi="Arial"/>
      <w:sz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8A5"/>
    <w:pPr>
      <w:spacing w:line="240" w:lineRule="auto"/>
    </w:pPr>
    <w:rPr>
      <w:rFonts w:ascii="Lucida Grande CE" w:hAnsi="Lucida Grande CE" w:cs="Lucida Grande C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A5"/>
    <w:rPr>
      <w:rFonts w:ascii="Lucida Grande CE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846F8"/>
  </w:style>
  <w:style w:type="paragraph" w:styleId="NormalnyWeb">
    <w:name w:val="Normal (Web)"/>
    <w:basedOn w:val="Normalny"/>
    <w:uiPriority w:val="99"/>
    <w:unhideWhenUsed/>
    <w:rsid w:val="00483A96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cs-CZ"/>
    </w:rPr>
  </w:style>
  <w:style w:type="character" w:customStyle="1" w:styleId="Nagwek3Znak">
    <w:name w:val="Nagłówek 3 Znak"/>
    <w:basedOn w:val="Domylnaczcionkaakapitu"/>
    <w:link w:val="Nagwek3"/>
    <w:uiPriority w:val="9"/>
    <w:rsid w:val="00B23C5F"/>
    <w:rPr>
      <w:rFonts w:ascii="Times New Roman" w:eastAsia="Times New Roman" w:hAnsi="Times New Roman" w:cs="Times New Roman"/>
      <w:b/>
      <w:bCs/>
      <w:sz w:val="27"/>
      <w:szCs w:val="27"/>
      <w:lang w:val="pl-PL"/>
    </w:rPr>
  </w:style>
  <w:style w:type="character" w:styleId="Hipercze">
    <w:name w:val="Hyperlink"/>
    <w:basedOn w:val="Domylnaczcionkaakapitu"/>
    <w:uiPriority w:val="99"/>
    <w:unhideWhenUsed/>
    <w:rsid w:val="00B23C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8C791E"/>
    <w:pPr>
      <w:ind w:left="720"/>
      <w:contextualSpacing/>
    </w:pPr>
  </w:style>
  <w:style w:type="paragraph" w:customStyle="1" w:styleId="m-562443974576080800msolistparagraph">
    <w:name w:val="m_-562443974576080800msolistparagraph"/>
    <w:basedOn w:val="Normalny"/>
    <w:rsid w:val="00AA71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omylnaczcionkaakapitu"/>
    <w:rsid w:val="00F53F01"/>
  </w:style>
  <w:style w:type="character" w:styleId="Uwydatnienie">
    <w:name w:val="Emphasis"/>
    <w:basedOn w:val="Domylnaczcionkaakapitu"/>
    <w:uiPriority w:val="20"/>
    <w:qFormat/>
    <w:rsid w:val="00F53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6DDEC-17C1-42D4-B82D-43607870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ENGRAM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Kłosiński</dc:creator>
  <cp:lastModifiedBy>gom_4</cp:lastModifiedBy>
  <cp:revision>2</cp:revision>
  <cp:lastPrinted>2015-11-03T09:41:00Z</cp:lastPrinted>
  <dcterms:created xsi:type="dcterms:W3CDTF">2017-09-29T08:59:00Z</dcterms:created>
  <dcterms:modified xsi:type="dcterms:W3CDTF">2017-09-29T08:59:00Z</dcterms:modified>
</cp:coreProperties>
</file>